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4D" w:rsidRPr="00D24D0B" w:rsidRDefault="0029484D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  <w:r w:rsidRPr="00D24D0B">
        <w:rPr>
          <w:sz w:val="28"/>
          <w:szCs w:val="28"/>
          <w:lang w:eastAsia="en-US"/>
        </w:rPr>
        <w:t xml:space="preserve">Приложение № </w:t>
      </w:r>
      <w:r w:rsidR="002938CC" w:rsidRPr="00D24D0B">
        <w:rPr>
          <w:sz w:val="28"/>
          <w:szCs w:val="28"/>
          <w:lang w:eastAsia="en-US"/>
        </w:rPr>
        <w:t>1</w:t>
      </w:r>
      <w:r w:rsidR="007614BD">
        <w:rPr>
          <w:sz w:val="28"/>
          <w:szCs w:val="28"/>
          <w:lang w:eastAsia="en-US"/>
        </w:rPr>
        <w:t>1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4C2C4A" w:rsidRDefault="004C2C4A" w:rsidP="004C2C4A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29484D" w:rsidRPr="00D24D0B" w:rsidRDefault="0029484D" w:rsidP="00332A84">
      <w:pPr>
        <w:tabs>
          <w:tab w:val="left" w:pos="9072"/>
        </w:tabs>
        <w:ind w:left="-567"/>
        <w:jc w:val="center"/>
        <w:rPr>
          <w:sz w:val="28"/>
          <w:szCs w:val="28"/>
        </w:rPr>
      </w:pPr>
    </w:p>
    <w:p w:rsidR="0029484D" w:rsidRPr="00D24D0B" w:rsidRDefault="0029484D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b/>
          <w:sz w:val="28"/>
          <w:szCs w:val="28"/>
          <w:lang w:eastAsia="en-US"/>
        </w:rPr>
      </w:pPr>
    </w:p>
    <w:p w:rsidR="0029484D" w:rsidRDefault="0029484D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ПОЛОЖЕНИЕ</w:t>
      </w:r>
    </w:p>
    <w:p w:rsidR="0029484D" w:rsidRDefault="0029484D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ПОСТОЯННО ДЕЙСТВУЮЩЕЙ КОМИССИИ ПО ПОСТУПЛЕНИЮ И ВЫБ</w:t>
      </w:r>
      <w:r>
        <w:rPr>
          <w:sz w:val="28"/>
          <w:szCs w:val="28"/>
          <w:lang w:eastAsia="en-US"/>
        </w:rPr>
        <w:t>Ы</w:t>
      </w:r>
      <w:r>
        <w:rPr>
          <w:sz w:val="28"/>
          <w:szCs w:val="28"/>
          <w:lang w:eastAsia="en-US"/>
        </w:rPr>
        <w:t>ТИЮ АКТИВОВ</w:t>
      </w:r>
    </w:p>
    <w:p w:rsidR="0029484D" w:rsidRDefault="0029484D" w:rsidP="00332A84">
      <w:pPr>
        <w:widowControl w:val="0"/>
        <w:tabs>
          <w:tab w:val="left" w:pos="9072"/>
        </w:tabs>
        <w:autoSpaceDE w:val="0"/>
        <w:autoSpaceDN w:val="0"/>
        <w:adjustRightInd w:val="0"/>
        <w:spacing w:line="232" w:lineRule="auto"/>
        <w:ind w:left="-567"/>
        <w:jc w:val="center"/>
        <w:rPr>
          <w:sz w:val="28"/>
          <w:szCs w:val="28"/>
          <w:lang w:eastAsia="en-US"/>
        </w:rPr>
      </w:pPr>
    </w:p>
    <w:p w:rsidR="0029484D" w:rsidRDefault="0029484D" w:rsidP="00D24D0B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200" w:line="232" w:lineRule="auto"/>
        <w:ind w:left="-567" w:firstLine="0"/>
        <w:contextualSpacing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ОБЩИЕ ПОЛОЖЕНИЯ</w:t>
      </w:r>
    </w:p>
    <w:p w:rsidR="0029484D" w:rsidRDefault="0029484D" w:rsidP="00332A84">
      <w:pPr>
        <w:tabs>
          <w:tab w:val="left" w:pos="9072"/>
        </w:tabs>
        <w:autoSpaceDE w:val="0"/>
        <w:autoSpaceDN w:val="0"/>
        <w:adjustRightInd w:val="0"/>
        <w:spacing w:line="232" w:lineRule="auto"/>
        <w:ind w:left="-567"/>
        <w:rPr>
          <w:sz w:val="28"/>
          <w:szCs w:val="28"/>
          <w:lang w:eastAsia="en-US"/>
        </w:rPr>
      </w:pP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1.1. Персональный состав утверждается приказом руководителя медицинской организации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>.</w:t>
      </w:r>
    </w:p>
    <w:p w:rsidR="0029484D" w:rsidRDefault="0029484D" w:rsidP="00D24D0B">
      <w:pPr>
        <w:shd w:val="clear" w:color="auto" w:fill="FFFFFF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1.2. Комиссию возглавляет председатель, который осуществляет общее руков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дство деятельностью Комиссии, обеспечивает коллегиальность в обсуждении спорных вопросов, распределяет обязанности и дает поручения членам Комиссии. </w:t>
      </w:r>
      <w:r>
        <w:rPr>
          <w:sz w:val="28"/>
          <w:szCs w:val="28"/>
        </w:rPr>
        <w:t>В случае отсутствия председателя Комиссии общее руководство работой Комиссии выполняет один из членов Комиссии, назначенный председателем на время его отсутствия.</w:t>
      </w:r>
    </w:p>
    <w:p w:rsidR="0029484D" w:rsidRDefault="0029484D" w:rsidP="00D24D0B">
      <w:pPr>
        <w:shd w:val="clear" w:color="auto" w:fill="FFFFFF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Функции секретаря Комиссии осуществляет один из членов Комиссии,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значенный председателем. Секретарь Комиссии осуществляет организационно-техническую работу по подготовке и проведению заседаний, а также по оформл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протоколов заседаний Комиссии.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 Комиссия проводит заседания по мере необходимости, но не реже одного раза в месяц.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1.5. Срок рассмотрения Комиссией представленных ей документов не должен превышать 7 рабочих дней.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1.6. Решения Комиссии считаются правомочными, если на ее заседании прису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>ствует не менее 2/3 от общего числа ее членов.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Комиссия принимает решение по поступлению и выбытию основных средств, нематериальных активов, не</w:t>
      </w:r>
      <w:r w:rsidR="00373A5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произведенных активов, в том числе по обособленным структурным подразделениям и филиалам медицинских организаций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>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1.8. При поступлении объекта основных средств материально-ответственным лицом в присутствии уполномоченного члена Комиссии на данный объект наноси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>ся инвентарный номер краской или иным способом, обеспечивающим сохранность маркировки.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/>
        <w:jc w:val="both"/>
        <w:rPr>
          <w:sz w:val="28"/>
          <w:szCs w:val="28"/>
          <w:lang w:eastAsia="en-US"/>
        </w:rPr>
      </w:pP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ОСНОВНЫЕ ЗАДАЧИ И ПОЛНОМОЧИЯ КОМИССИИ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/>
        <w:jc w:val="both"/>
        <w:rPr>
          <w:sz w:val="28"/>
          <w:szCs w:val="28"/>
          <w:lang w:eastAsia="en-US"/>
        </w:rPr>
      </w:pP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 Целью работы Комиссии является принятие коллегиальных решений по подготовке и принятию решения о поступлении, выбытии, внутреннем перемещ</w:t>
      </w:r>
      <w:r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нии движимого и недвижимого имущества, находящегося у медицинских организ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ций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 xml:space="preserve"> на праве оперативного управления, нематериальных активов, не</w:t>
      </w:r>
      <w:r w:rsidR="00373A5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lastRenderedPageBreak/>
        <w:t>произведенных активов, а также списанию материальных запасов, дебиторской и кредиторской задолженности.</w:t>
      </w:r>
    </w:p>
    <w:p w:rsidR="0029484D" w:rsidRDefault="0029484D" w:rsidP="00D24D0B">
      <w:pPr>
        <w:autoSpaceDE w:val="0"/>
        <w:autoSpaceDN w:val="0"/>
        <w:adjustRightInd w:val="0"/>
        <w:spacing w:line="228" w:lineRule="auto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 Полномочия Комиссии:</w:t>
      </w:r>
    </w:p>
    <w:p w:rsidR="0029484D" w:rsidRDefault="0029484D" w:rsidP="00D24D0B">
      <w:pPr>
        <w:numPr>
          <w:ilvl w:val="0"/>
          <w:numId w:val="39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определение имущества в качестве актива, приносящем экономические выгоды и </w:t>
      </w:r>
      <w:r w:rsidR="004360DF">
        <w:rPr>
          <w:sz w:val="28"/>
          <w:szCs w:val="28"/>
          <w:lang w:eastAsia="en-US"/>
        </w:rPr>
        <w:t>имеющий полезный потенциал,</w:t>
      </w:r>
      <w:r>
        <w:rPr>
          <w:sz w:val="28"/>
          <w:szCs w:val="28"/>
          <w:lang w:eastAsia="en-US"/>
        </w:rPr>
        <w:t xml:space="preserve"> и отнесение объектов, не соответствующих критериям актива </w:t>
      </w:r>
      <w:proofErr w:type="gramStart"/>
      <w:r>
        <w:rPr>
          <w:sz w:val="28"/>
          <w:szCs w:val="28"/>
          <w:lang w:eastAsia="en-US"/>
        </w:rPr>
        <w:t>на</w:t>
      </w:r>
      <w:proofErr w:type="gramEnd"/>
      <w:r>
        <w:rPr>
          <w:sz w:val="28"/>
          <w:szCs w:val="28"/>
          <w:lang w:eastAsia="en-US"/>
        </w:rPr>
        <w:t xml:space="preserve"> за</w:t>
      </w:r>
      <w:r w:rsidR="00373A5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балансовый счет 02;</w:t>
      </w:r>
    </w:p>
    <w:p w:rsidR="0029484D" w:rsidRDefault="0029484D" w:rsidP="00D24D0B">
      <w:pPr>
        <w:numPr>
          <w:ilvl w:val="0"/>
          <w:numId w:val="39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отнесение объектов имущества к основным средствам либо к материальным запасам и определение признака отнесения к особо ценному движимому имуществу;</w:t>
      </w:r>
    </w:p>
    <w:p w:rsidR="0029484D" w:rsidRDefault="0029484D" w:rsidP="00D24D0B">
      <w:pPr>
        <w:numPr>
          <w:ilvl w:val="0"/>
          <w:numId w:val="39"/>
        </w:numPr>
        <w:ind w:left="-567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правил объединения объектов с несущественной стоимостью в единый комплекс;</w:t>
      </w:r>
    </w:p>
    <w:p w:rsidR="0029484D" w:rsidRDefault="0029484D" w:rsidP="00D24D0B">
      <w:pPr>
        <w:numPr>
          <w:ilvl w:val="0"/>
          <w:numId w:val="39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срок полезного использования поступающих в медицинские организации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 xml:space="preserve"> основных средств и нематериальных активов;</w:t>
      </w:r>
    </w:p>
    <w:p w:rsidR="0029484D" w:rsidRDefault="0029484D" w:rsidP="00D24D0B">
      <w:pPr>
        <w:numPr>
          <w:ilvl w:val="0"/>
          <w:numId w:val="39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определение группы аналитического учета, кодов по </w:t>
      </w:r>
      <w:hyperlink r:id="rId8" w:history="1">
        <w:r>
          <w:rPr>
            <w:rStyle w:val="af0"/>
            <w:color w:val="auto"/>
            <w:szCs w:val="28"/>
            <w:lang w:eastAsia="en-US"/>
          </w:rPr>
          <w:t>ОКОФ</w:t>
        </w:r>
      </w:hyperlink>
      <w:r>
        <w:rPr>
          <w:sz w:val="28"/>
          <w:szCs w:val="28"/>
          <w:lang w:eastAsia="en-US"/>
        </w:rPr>
        <w:t xml:space="preserve"> основных средств и нематериальных активов;</w:t>
      </w:r>
    </w:p>
    <w:p w:rsidR="0029484D" w:rsidRDefault="00D32C65" w:rsidP="00D24D0B">
      <w:pPr>
        <w:numPr>
          <w:ilvl w:val="0"/>
          <w:numId w:val="39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определение первоначальной</w:t>
      </w:r>
      <w:r w:rsidR="0029484D">
        <w:rPr>
          <w:sz w:val="28"/>
          <w:szCs w:val="28"/>
          <w:lang w:eastAsia="en-US"/>
        </w:rPr>
        <w:t xml:space="preserve"> (фактической) стоимости принимаемых к учету основных средств, нематериальных активов, не</w:t>
      </w:r>
      <w:r w:rsidR="00373A59">
        <w:rPr>
          <w:sz w:val="28"/>
          <w:szCs w:val="28"/>
          <w:lang w:eastAsia="en-US"/>
        </w:rPr>
        <w:t xml:space="preserve"> </w:t>
      </w:r>
      <w:r w:rsidR="0029484D">
        <w:rPr>
          <w:sz w:val="28"/>
          <w:szCs w:val="28"/>
          <w:lang w:eastAsia="en-US"/>
        </w:rPr>
        <w:t>произведенных активов;</w:t>
      </w:r>
    </w:p>
    <w:p w:rsidR="0029484D" w:rsidRDefault="0029484D" w:rsidP="00D24D0B">
      <w:pPr>
        <w:numPr>
          <w:ilvl w:val="0"/>
          <w:numId w:val="39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определение справедливой стоимости объектов нефинансовых активов, выя</w:t>
      </w:r>
      <w:r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>ленных при инвентаризации в виде излишков, оприходованных в результате разбо</w:t>
      </w:r>
      <w:r>
        <w:rPr>
          <w:sz w:val="28"/>
          <w:szCs w:val="28"/>
          <w:lang w:eastAsia="en-US"/>
        </w:rPr>
        <w:t>р</w:t>
      </w:r>
      <w:r>
        <w:rPr>
          <w:sz w:val="28"/>
          <w:szCs w:val="28"/>
          <w:lang w:eastAsia="en-US"/>
        </w:rPr>
        <w:t>ки, демонтажа, разукомплектования основных средств, а также полученных безво</w:t>
      </w:r>
      <w:r>
        <w:rPr>
          <w:sz w:val="28"/>
          <w:szCs w:val="28"/>
          <w:lang w:eastAsia="en-US"/>
        </w:rPr>
        <w:t>з</w:t>
      </w:r>
      <w:r>
        <w:rPr>
          <w:sz w:val="28"/>
          <w:szCs w:val="28"/>
          <w:lang w:eastAsia="en-US"/>
        </w:rPr>
        <w:t xml:space="preserve">мездно от юридических и физических лиц, </w:t>
      </w:r>
      <w:r>
        <w:rPr>
          <w:sz w:val="28"/>
          <w:szCs w:val="28"/>
        </w:rPr>
        <w:t xml:space="preserve">в том числе по договору дарения. 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методами определения справедливой стоимости являются следующие: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а) метод рыночных цен; 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метод амортизированной стоимости замещения.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Для определения справедливой стоимости соответствующего вида актива или обязательства используется метод, который наиболее </w:t>
      </w:r>
      <w:proofErr w:type="gramStart"/>
      <w:r>
        <w:rPr>
          <w:sz w:val="28"/>
          <w:szCs w:val="28"/>
          <w:lang w:eastAsia="en-US"/>
        </w:rPr>
        <w:t>применим</w:t>
      </w:r>
      <w:proofErr w:type="gramEnd"/>
      <w:r>
        <w:rPr>
          <w:sz w:val="28"/>
          <w:szCs w:val="28"/>
          <w:lang w:eastAsia="en-US"/>
        </w:rPr>
        <w:t xml:space="preserve"> и позволяет дост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верно оценить справедливую стоимость соответствующего объекта бухгалтерского учета, либо метод, предусмотренный для соответствующего объекта бухгалтерского учета, нормативными правовыми актами, регулирующими ведение бухгалтерского учета и составление бухгалтерской (финансовой) отчетности. 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использовании метода рыночных цен справедливая стоимость актива (обяз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тельства) определяется на основании текущих рыночных цен или данных о неда</w:t>
      </w:r>
      <w:r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>них сделках с аналогичными или схожими активами (обязательствами), соверше</w:t>
      </w:r>
      <w:r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>ных без отсрочки платежа.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определении справедливой стоимости актива по методу амортизированной стоимости замещения последняя определяется как разница между стоимостью восстановления (воспроизводства) актива или стоимостью замены актива, в завис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мости от того, какая из этих величин меньше, и суммой накопленной амортизации, рассчитанной на основе такой стоимости.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Стоимость восстановления (воспроизводства) актива определяется как стоимость полного восстановления (воспроизводства) полезного потенциала актива.</w:t>
      </w:r>
    </w:p>
    <w:p w:rsidR="0029484D" w:rsidRDefault="0029484D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Стоимость замены актива рассчитывается на основе рыночной цены покупки аналогичного актива с сопоставимым оставшимся сроком его полезного использ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вания;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о принятии к учету поступивших основных средств, нематериальных активов с оформлением соответствующих первичных учетных документов, в том числе объе</w:t>
      </w:r>
      <w:r>
        <w:rPr>
          <w:spacing w:val="-2"/>
          <w:sz w:val="28"/>
          <w:szCs w:val="28"/>
          <w:lang w:eastAsia="en-US"/>
        </w:rPr>
        <w:t>к</w:t>
      </w:r>
      <w:r>
        <w:rPr>
          <w:spacing w:val="-2"/>
          <w:sz w:val="28"/>
          <w:szCs w:val="28"/>
          <w:lang w:eastAsia="en-US"/>
        </w:rPr>
        <w:lastRenderedPageBreak/>
        <w:t xml:space="preserve">тов движимого имущества стоимостью до 10 000 руб. включительно, учитываемых на </w:t>
      </w:r>
      <w:proofErr w:type="spellStart"/>
      <w:r>
        <w:rPr>
          <w:spacing w:val="-2"/>
          <w:sz w:val="28"/>
          <w:szCs w:val="28"/>
          <w:lang w:eastAsia="en-US"/>
        </w:rPr>
        <w:t>забалансовом</w:t>
      </w:r>
      <w:proofErr w:type="spellEnd"/>
      <w:r>
        <w:rPr>
          <w:spacing w:val="-2"/>
          <w:sz w:val="28"/>
          <w:szCs w:val="28"/>
          <w:lang w:eastAsia="en-US"/>
        </w:rPr>
        <w:t xml:space="preserve"> счете 27;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 изменении стоимости основных средств и срока их полезного использования в случаях изменения первоначально принятых нормативных показателей функци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нирования объекта основных средств, в том числе в результате проведенной дос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>ройки, дооборудования, реконструкции или модернизации;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целесообразности (пригодности) дальнейшего использования основных средств и нематериальных активов, возможности и эффективности их восстановл</w:t>
      </w:r>
      <w:r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ния;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списании (выбытии) основных средств, нематериальных активов в устано</w:t>
      </w:r>
      <w:r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 xml:space="preserve">ленном порядке, в том числе объектов движимого имущества стоимостью до 10 000 руб. включительно, учитываемых на </w:t>
      </w:r>
      <w:proofErr w:type="spellStart"/>
      <w:r>
        <w:rPr>
          <w:sz w:val="28"/>
          <w:szCs w:val="28"/>
          <w:lang w:eastAsia="en-US"/>
        </w:rPr>
        <w:t>забалансовом</w:t>
      </w:r>
      <w:proofErr w:type="spellEnd"/>
      <w:r>
        <w:rPr>
          <w:sz w:val="28"/>
          <w:szCs w:val="28"/>
          <w:lang w:eastAsia="en-US"/>
        </w:rPr>
        <w:t xml:space="preserve"> учете;</w:t>
      </w:r>
    </w:p>
    <w:p w:rsidR="0029484D" w:rsidRDefault="0029484D" w:rsidP="00D24D0B">
      <w:pPr>
        <w:numPr>
          <w:ilvl w:val="0"/>
          <w:numId w:val="40"/>
        </w:numPr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изъятие и передача материально ответственному лицу из списываемых осно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игодных узлов, деталей, конструкций и материалов, драгоценных металлов и камней, цветных металлов и постановка их на учет и </w:t>
      </w:r>
      <w:r>
        <w:rPr>
          <w:sz w:val="28"/>
          <w:szCs w:val="28"/>
          <w:lang w:eastAsia="en-US"/>
        </w:rPr>
        <w:t>возможность их использования и об определении их справедливой стоимости;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 списании (выбытии) материальных запасов, за исключением выбытия в результате их потребления на нужды медицинской организации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>, с офор</w:t>
      </w:r>
      <w:r>
        <w:rPr>
          <w:sz w:val="28"/>
          <w:szCs w:val="28"/>
          <w:lang w:eastAsia="en-US"/>
        </w:rPr>
        <w:t>м</w:t>
      </w:r>
      <w:r>
        <w:rPr>
          <w:sz w:val="28"/>
          <w:szCs w:val="28"/>
          <w:lang w:eastAsia="en-US"/>
        </w:rPr>
        <w:t>лением соответствующих первичных учетных документов;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поступлении и выбытии библиотечного фонда;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выбытии периодических изданий;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сдаче вторичного сырья в организации приема вторичного сырья;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 определении признаков обесценения;</w:t>
      </w:r>
    </w:p>
    <w:p w:rsidR="0029484D" w:rsidRDefault="0029484D" w:rsidP="00D24D0B">
      <w:pPr>
        <w:numPr>
          <w:ilvl w:val="0"/>
          <w:numId w:val="40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получении от специализированной организации по утилизации имущества акта приема-сдачи имущества, подлежащего уничтожению, акта об оказанных услугах по уничтожению имущества, акта об уничтожении;</w:t>
      </w:r>
    </w:p>
    <w:p w:rsidR="0029484D" w:rsidRDefault="0029484D" w:rsidP="00D24D0B">
      <w:pPr>
        <w:numPr>
          <w:ilvl w:val="0"/>
          <w:numId w:val="40"/>
        </w:numPr>
        <w:ind w:left="-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признание дебиторской задолженности безнадежной </w:t>
      </w:r>
      <w:proofErr w:type="gramStart"/>
      <w:r>
        <w:rPr>
          <w:sz w:val="28"/>
          <w:szCs w:val="28"/>
        </w:rPr>
        <w:t>к взысканию в целях списания с балансового учета в связи с истечением</w:t>
      </w:r>
      <w:proofErr w:type="gramEnd"/>
      <w:r>
        <w:rPr>
          <w:sz w:val="28"/>
          <w:szCs w:val="28"/>
        </w:rPr>
        <w:t xml:space="preserve"> исковой давности;</w:t>
      </w:r>
    </w:p>
    <w:p w:rsidR="0029484D" w:rsidRDefault="0029484D" w:rsidP="00D24D0B">
      <w:pPr>
        <w:numPr>
          <w:ilvl w:val="0"/>
          <w:numId w:val="40"/>
        </w:numPr>
        <w:ind w:left="-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признание дебиторской задолженности, подлежащей списанию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учета, при завершении срока возможного возобновления процедуры взыскания.</w:t>
      </w:r>
    </w:p>
    <w:p w:rsidR="00867243" w:rsidRPr="00D24D0B" w:rsidRDefault="00D24D0B" w:rsidP="00D24D0B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867243" w:rsidRPr="00D24D0B">
        <w:rPr>
          <w:sz w:val="28"/>
          <w:szCs w:val="28"/>
        </w:rPr>
        <w:t>В случае поступления объектов нефинансовых активов в рамках расчетов между учреждениями внутри одного ГРБС (учредителя), с которыми производится сверка взаимных расчетов для (свода) консолидации бухгалтерской (финансовой) отчетности, полученные объекты нефинансовых активов первоначально приним</w:t>
      </w:r>
      <w:r w:rsidR="00867243" w:rsidRPr="00D24D0B">
        <w:rPr>
          <w:sz w:val="28"/>
          <w:szCs w:val="28"/>
        </w:rPr>
        <w:t>а</w:t>
      </w:r>
      <w:r w:rsidR="00867243" w:rsidRPr="00D24D0B">
        <w:rPr>
          <w:sz w:val="28"/>
          <w:szCs w:val="28"/>
        </w:rPr>
        <w:t>ются к учету в составе тех же </w:t>
      </w:r>
      <w:hyperlink r:id="rId9" w:anchor="/document/12180849/entry/205302" w:history="1">
        <w:r w:rsidR="00867243" w:rsidRPr="00D24D0B">
          <w:rPr>
            <w:rStyle w:val="af0"/>
            <w:color w:val="auto"/>
            <w:sz w:val="28"/>
            <w:szCs w:val="28"/>
          </w:rPr>
          <w:t>групп</w:t>
        </w:r>
      </w:hyperlink>
      <w:r w:rsidR="00867243" w:rsidRPr="00D24D0B">
        <w:rPr>
          <w:sz w:val="28"/>
          <w:szCs w:val="28"/>
        </w:rPr>
        <w:t> и </w:t>
      </w:r>
      <w:hyperlink r:id="rId10" w:anchor="/document/12180849/entry/2053" w:history="1">
        <w:r w:rsidR="00867243" w:rsidRPr="00D24D0B">
          <w:rPr>
            <w:rStyle w:val="af0"/>
            <w:color w:val="auto"/>
            <w:sz w:val="28"/>
            <w:szCs w:val="28"/>
          </w:rPr>
          <w:t>видов</w:t>
        </w:r>
      </w:hyperlink>
      <w:r w:rsidR="00867243" w:rsidRPr="00D24D0B">
        <w:rPr>
          <w:sz w:val="28"/>
          <w:szCs w:val="28"/>
        </w:rPr>
        <w:t> имущества, что и у передающей стороны. Впоследствии, если Комиссией по поступлению и выбытию активов на основании действующего законодательства и положений настоящей Учетной политики будет принято решение об иной классификации полученного имущества, то порядок учета может быть изменен.</w:t>
      </w:r>
    </w:p>
    <w:p w:rsidR="00867243" w:rsidRPr="00D24D0B" w:rsidRDefault="00867243" w:rsidP="00D24D0B">
      <w:pPr>
        <w:pStyle w:val="s1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2.4. По нефинансовым активам, полученным безвозмездно от организаций бюджетной сферы, Комиссией по поступлению и выбытию активов проверяется их соответствие критериям учета по группам и видам имущества на основании дейс</w:t>
      </w:r>
      <w:r w:rsidRPr="00D24D0B">
        <w:rPr>
          <w:sz w:val="28"/>
          <w:szCs w:val="28"/>
        </w:rPr>
        <w:t>т</w:t>
      </w:r>
      <w:r w:rsidRPr="00D24D0B">
        <w:rPr>
          <w:sz w:val="28"/>
          <w:szCs w:val="28"/>
        </w:rPr>
        <w:t>вующего законодательства и положений настоящей Учетной политики в момент постановки на балансовый учет. При выявленном несоответствии профильной Комиссией принимаются решения:</w:t>
      </w:r>
    </w:p>
    <w:p w:rsidR="00867243" w:rsidRPr="00D24D0B" w:rsidRDefault="00867243" w:rsidP="00D24D0B">
      <w:pPr>
        <w:pStyle w:val="s1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-567" w:firstLine="0"/>
        <w:jc w:val="both"/>
        <w:rPr>
          <w:sz w:val="28"/>
          <w:szCs w:val="28"/>
        </w:rPr>
      </w:pPr>
      <w:r w:rsidRPr="00D24D0B">
        <w:rPr>
          <w:sz w:val="28"/>
          <w:szCs w:val="28"/>
        </w:rPr>
        <w:lastRenderedPageBreak/>
        <w:t>если по указанным основаниям полученные основные средства классифицир</w:t>
      </w:r>
      <w:r w:rsidRPr="00D24D0B">
        <w:rPr>
          <w:sz w:val="28"/>
          <w:szCs w:val="28"/>
        </w:rPr>
        <w:t>у</w:t>
      </w:r>
      <w:r w:rsidRPr="00D24D0B">
        <w:rPr>
          <w:sz w:val="28"/>
          <w:szCs w:val="28"/>
        </w:rPr>
        <w:t>ются как материальные запасы, они должны быть учтены в качестве материальных запасов сразу же при принятии к балансовому учету на основании документов, подтверждающих поступление объекта;</w:t>
      </w:r>
    </w:p>
    <w:p w:rsidR="00867243" w:rsidRPr="00D24D0B" w:rsidRDefault="00867243" w:rsidP="00D24D0B">
      <w:pPr>
        <w:pStyle w:val="s1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-567" w:firstLine="0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если полученные материальные запасы классифицируются как основные средства, они должны быть учтены в качестве основных сре</w:t>
      </w:r>
      <w:proofErr w:type="gramStart"/>
      <w:r w:rsidRPr="00D24D0B">
        <w:rPr>
          <w:sz w:val="28"/>
          <w:szCs w:val="28"/>
        </w:rPr>
        <w:t>дств ср</w:t>
      </w:r>
      <w:proofErr w:type="gramEnd"/>
      <w:r w:rsidRPr="00D24D0B">
        <w:rPr>
          <w:sz w:val="28"/>
          <w:szCs w:val="28"/>
        </w:rPr>
        <w:t>азу же при принятии к балансовому учету;</w:t>
      </w:r>
    </w:p>
    <w:p w:rsidR="00867243" w:rsidRPr="00D24D0B" w:rsidRDefault="00867243" w:rsidP="00D24D0B">
      <w:pPr>
        <w:pStyle w:val="s1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-567" w:firstLine="0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если передающей организацией бюджетной сферы указан некорректный аналитический счет по передаваемому объекту нефинансовых активов, этот объект должен быть учтен на корректном аналитическом счете сразу же при принятии к балансовому учету.</w:t>
      </w:r>
    </w:p>
    <w:p w:rsidR="00867243" w:rsidRPr="00D24D0B" w:rsidRDefault="00867243" w:rsidP="00D24D0B">
      <w:pPr>
        <w:pStyle w:val="s1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2.5. По нефинансовым активам (основным средствам, нематериальным акт</w:t>
      </w:r>
      <w:r w:rsidRPr="00D24D0B">
        <w:rPr>
          <w:sz w:val="28"/>
          <w:szCs w:val="28"/>
        </w:rPr>
        <w:t>и</w:t>
      </w:r>
      <w:r w:rsidRPr="00D24D0B">
        <w:rPr>
          <w:sz w:val="28"/>
          <w:szCs w:val="28"/>
        </w:rPr>
        <w:t xml:space="preserve">вам), полученным безвозмездно от организаций бюджетной сферы,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актива. Если по оценке профильной Комиссии </w:t>
      </w:r>
      <w:proofErr w:type="gramStart"/>
      <w:r w:rsidRPr="00D24D0B">
        <w:rPr>
          <w:sz w:val="28"/>
          <w:szCs w:val="28"/>
        </w:rPr>
        <w:t>выявлен</w:t>
      </w:r>
      <w:proofErr w:type="gramEnd"/>
      <w:r w:rsidRPr="00D24D0B">
        <w:rPr>
          <w:sz w:val="28"/>
          <w:szCs w:val="28"/>
        </w:rPr>
        <w:t>:</w:t>
      </w:r>
    </w:p>
    <w:p w:rsidR="00867243" w:rsidRPr="00D24D0B" w:rsidRDefault="00867243" w:rsidP="00D24D0B">
      <w:pPr>
        <w:pStyle w:val="s1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-567" w:firstLine="0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факт начисления амортизации с нарушением действующих норм (либо не начисление), то передающей стороне направляется запрос на уточнение полученных учетных данных. Если в ответ начисленная ранее амортизация передающей стор</w:t>
      </w:r>
      <w:r w:rsidRPr="00D24D0B">
        <w:rPr>
          <w:sz w:val="28"/>
          <w:szCs w:val="28"/>
        </w:rPr>
        <w:t>о</w:t>
      </w:r>
      <w:r w:rsidRPr="00D24D0B">
        <w:rPr>
          <w:sz w:val="28"/>
          <w:szCs w:val="28"/>
        </w:rPr>
        <w:t>ной не будет скорректирована, то возможность перерасчета амортизации учрежд</w:t>
      </w:r>
      <w:r w:rsidRPr="00D24D0B">
        <w:rPr>
          <w:sz w:val="28"/>
          <w:szCs w:val="28"/>
        </w:rPr>
        <w:t>е</w:t>
      </w:r>
      <w:r w:rsidRPr="00D24D0B">
        <w:rPr>
          <w:sz w:val="28"/>
          <w:szCs w:val="28"/>
        </w:rPr>
        <w:t xml:space="preserve">нием согласовывается </w:t>
      </w:r>
      <w:r w:rsidRPr="00D24D0B">
        <w:rPr>
          <w:rStyle w:val="s10"/>
          <w:bCs/>
          <w:sz w:val="28"/>
          <w:szCs w:val="28"/>
        </w:rPr>
        <w:t>с органом, осуществляющим в отношении учреждения функции и полномочия учредителя</w:t>
      </w:r>
      <w:r w:rsidRPr="00D24D0B">
        <w:rPr>
          <w:sz w:val="28"/>
          <w:szCs w:val="28"/>
        </w:rPr>
        <w:t>;</w:t>
      </w:r>
    </w:p>
    <w:p w:rsidR="00867243" w:rsidRPr="00D24D0B" w:rsidRDefault="00867243" w:rsidP="00D24D0B">
      <w:pPr>
        <w:pStyle w:val="s1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-567" w:firstLine="0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указанный оставшийся срок полезного использования нефинансового актива не соответствует нормам законодательства или срок полезного использования истек, то решением профильной Комиссии устанавливается ожидаемый срок использования нефинансового актива с учетом его фактического состояния. При этом дальнейшее начисление амортизации осуществляется исходя из этого установленного срока.</w:t>
      </w:r>
    </w:p>
    <w:p w:rsidR="00867243" w:rsidRPr="00D24D0B" w:rsidRDefault="00D24D0B" w:rsidP="00D24D0B">
      <w:pPr>
        <w:pStyle w:val="s1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867243" w:rsidRPr="00D24D0B">
        <w:rPr>
          <w:sz w:val="28"/>
          <w:szCs w:val="28"/>
        </w:rPr>
        <w:t>. По нефинансовым активам, полученным безвозмездно (за исключением п</w:t>
      </w:r>
      <w:r w:rsidR="00867243" w:rsidRPr="00D24D0B">
        <w:rPr>
          <w:sz w:val="28"/>
          <w:szCs w:val="28"/>
        </w:rPr>
        <w:t>о</w:t>
      </w:r>
      <w:r w:rsidR="00867243" w:rsidRPr="00D24D0B">
        <w:rPr>
          <w:sz w:val="28"/>
          <w:szCs w:val="28"/>
        </w:rPr>
        <w:t>лучения от организаций бюджетной сферы), Комиссией по поступлению и выбытию активов устанавливает срок полезного использования:</w:t>
      </w:r>
    </w:p>
    <w:p w:rsidR="00867243" w:rsidRPr="00D24D0B" w:rsidRDefault="00867243" w:rsidP="00D24D0B">
      <w:pPr>
        <w:pStyle w:val="s1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-567" w:firstLine="0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с учетом информации, предоставленной контрагентом о сроке фактической эксплуатации передаваемого нефинансового актива;</w:t>
      </w:r>
    </w:p>
    <w:p w:rsidR="00867243" w:rsidRPr="00D24D0B" w:rsidRDefault="00867243" w:rsidP="00D24D0B">
      <w:pPr>
        <w:pStyle w:val="s1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-567" w:firstLine="0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с учетом ожидаемого срока использования нефинансового актива в учреждении и выявленного физического износа объекта.</w:t>
      </w:r>
    </w:p>
    <w:p w:rsidR="00867243" w:rsidRPr="00867243" w:rsidRDefault="00867243" w:rsidP="00D24D0B">
      <w:pPr>
        <w:pStyle w:val="s1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D24D0B">
        <w:rPr>
          <w:sz w:val="28"/>
          <w:szCs w:val="28"/>
        </w:rPr>
        <w:t>Начисление амортизации осуществляется исходя из определенной профильной Комиссией справедливой стоимости нефинансового актива и установленного срока полезного использования.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/>
        <w:jc w:val="both"/>
        <w:rPr>
          <w:sz w:val="28"/>
          <w:szCs w:val="28"/>
          <w:lang w:eastAsia="en-US"/>
        </w:rPr>
      </w:pP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ПОРЯДОК ПРИНЯТИЯ РЕШЕНИЙ КОМИССИЕЙ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/>
        <w:jc w:val="both"/>
        <w:rPr>
          <w:sz w:val="28"/>
          <w:szCs w:val="28"/>
          <w:lang w:eastAsia="en-US"/>
        </w:rPr>
      </w:pP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 Решение Комиссии об отнесении объекта имущества к основным средс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 xml:space="preserve">вам, нематериальным активам, материальным запасам осуществляется на основании Единого плана счетов, приказа медицинской организации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 xml:space="preserve"> об учетной политике, указаний учредителя, иных нормативных правовых актов.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3.2. Решение Комиссии о сроке их полезного использования, об отнесении к с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ответствующей группе аналитического учета и определении кода </w:t>
      </w:r>
      <w:hyperlink r:id="rId11" w:history="1">
        <w:r>
          <w:rPr>
            <w:rStyle w:val="af0"/>
            <w:color w:val="auto"/>
            <w:szCs w:val="28"/>
            <w:lang w:eastAsia="en-US"/>
          </w:rPr>
          <w:t>ОКОФ</w:t>
        </w:r>
      </w:hyperlink>
      <w:r>
        <w:rPr>
          <w:sz w:val="28"/>
          <w:szCs w:val="28"/>
          <w:lang w:eastAsia="en-US"/>
        </w:rPr>
        <w:t xml:space="preserve"> принимае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>ся на основании:</w:t>
      </w:r>
    </w:p>
    <w:p w:rsidR="0029484D" w:rsidRDefault="0029484D" w:rsidP="00D24D0B">
      <w:pPr>
        <w:numPr>
          <w:ilvl w:val="0"/>
          <w:numId w:val="41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информации, содержащейся в законодательстве РФ, устанавливающем сроки полезного использования имущества в целях начисления амортизации. По объектам основных средств, включенным в амортизационные группы с </w:t>
      </w:r>
      <w:hyperlink r:id="rId12" w:history="1">
        <w:r w:rsidRPr="004360DF">
          <w:rPr>
            <w:rStyle w:val="af0"/>
            <w:color w:val="auto"/>
            <w:sz w:val="28"/>
            <w:szCs w:val="28"/>
            <w:lang w:eastAsia="en-US"/>
          </w:rPr>
          <w:t>первой</w:t>
        </w:r>
      </w:hyperlink>
      <w:r>
        <w:rPr>
          <w:sz w:val="28"/>
          <w:szCs w:val="28"/>
          <w:lang w:eastAsia="en-US"/>
        </w:rPr>
        <w:t xml:space="preserve"> по </w:t>
      </w:r>
      <w:hyperlink r:id="rId13" w:history="1">
        <w:r w:rsidRPr="004360DF">
          <w:rPr>
            <w:rStyle w:val="af0"/>
            <w:color w:val="auto"/>
            <w:sz w:val="28"/>
            <w:szCs w:val="28"/>
            <w:lang w:eastAsia="en-US"/>
          </w:rPr>
          <w:t>девятую</w:t>
        </w:r>
      </w:hyperlink>
      <w:r w:rsidRPr="004360DF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срок полезного использования определяется по наибольшему сроку, установленн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му для указанных амортизационных групп; </w:t>
      </w:r>
      <w:r w:rsidRPr="004360DF">
        <w:rPr>
          <w:sz w:val="28"/>
          <w:szCs w:val="28"/>
          <w:lang w:eastAsia="en-US"/>
        </w:rPr>
        <w:t xml:space="preserve">в </w:t>
      </w:r>
      <w:hyperlink r:id="rId14" w:history="1">
        <w:r w:rsidRPr="004360DF">
          <w:rPr>
            <w:rStyle w:val="af0"/>
            <w:color w:val="auto"/>
            <w:sz w:val="28"/>
            <w:szCs w:val="28"/>
            <w:lang w:eastAsia="en-US"/>
          </w:rPr>
          <w:t>десятую амортизационную группу</w:t>
        </w:r>
      </w:hyperlink>
      <w:r>
        <w:rPr>
          <w:sz w:val="28"/>
          <w:szCs w:val="28"/>
          <w:lang w:eastAsia="en-US"/>
        </w:rPr>
        <w:t xml:space="preserve"> – срок полезного использования рассчитывается исходя из Единых </w:t>
      </w:r>
      <w:hyperlink r:id="rId15" w:history="1">
        <w:r w:rsidRPr="004360DF">
          <w:rPr>
            <w:rStyle w:val="af0"/>
            <w:color w:val="auto"/>
            <w:sz w:val="28"/>
            <w:szCs w:val="28"/>
            <w:lang w:eastAsia="en-US"/>
          </w:rPr>
          <w:t>норм</w:t>
        </w:r>
      </w:hyperlink>
      <w:r w:rsidR="00B9579B">
        <w:t xml:space="preserve"> </w:t>
      </w:r>
      <w:r>
        <w:rPr>
          <w:sz w:val="28"/>
          <w:szCs w:val="28"/>
          <w:lang w:eastAsia="en-US"/>
        </w:rPr>
        <w:t>амортизац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онных отчислений на полное восстановление основных фондов народного хозяйства СССР;</w:t>
      </w:r>
    </w:p>
    <w:p w:rsidR="0029484D" w:rsidRDefault="0029484D" w:rsidP="00D24D0B">
      <w:pPr>
        <w:numPr>
          <w:ilvl w:val="0"/>
          <w:numId w:val="41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рекомендаций, содержащихся в документах производителя, при отсутствии информации в нормативных правовых актах на основании решения Комиссии по поступлению и выбытию активов, принятого с учетом:</w:t>
      </w:r>
    </w:p>
    <w:p w:rsidR="0029484D" w:rsidRDefault="0029484D" w:rsidP="00D24D0B">
      <w:pPr>
        <w:numPr>
          <w:ilvl w:val="0"/>
          <w:numId w:val="41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ожидаемой производительности или мощности, ожидаемого физического износа, зависящих от режима эксплуатации, естественных условий и влияния агрессивной среды, системы проведения ремонта, гарантийного и договорного срока использования и других ограничений использования;</w:t>
      </w:r>
    </w:p>
    <w:p w:rsidR="0029484D" w:rsidRDefault="0029484D" w:rsidP="00D24D0B">
      <w:pPr>
        <w:numPr>
          <w:ilvl w:val="0"/>
          <w:numId w:val="41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данных предыдущих балансодержателей (пользователей) основных средств и нематериальных активов о сроке их фактической эксплуатации и степени износа – при поступлении объектов, бывших в эксплуатации;</w:t>
      </w:r>
    </w:p>
    <w:p w:rsidR="0029484D" w:rsidRDefault="0029484D" w:rsidP="00D24D0B">
      <w:pPr>
        <w:numPr>
          <w:ilvl w:val="0"/>
          <w:numId w:val="41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iCs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информации о сроках действия патентов, свидетельств и других ограничений сроков использования объектов интеллектуальной собственности согласно закон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дательству РФ, об ожидаемом сроке их использования при определении срока полезного использования нематериальных активов; </w:t>
      </w:r>
      <w:r>
        <w:rPr>
          <w:iCs/>
          <w:sz w:val="28"/>
          <w:szCs w:val="28"/>
          <w:lang w:eastAsia="en-US"/>
        </w:rPr>
        <w:t xml:space="preserve">равным 10 годам (но не более срока деятельности медицинской организации </w:t>
      </w:r>
      <w:r w:rsidR="00D32C65">
        <w:rPr>
          <w:iCs/>
          <w:sz w:val="28"/>
          <w:szCs w:val="28"/>
          <w:lang w:eastAsia="en-US"/>
        </w:rPr>
        <w:t>Кузбасса</w:t>
      </w:r>
      <w:r>
        <w:rPr>
          <w:iCs/>
          <w:sz w:val="28"/>
          <w:szCs w:val="28"/>
          <w:lang w:eastAsia="en-US"/>
        </w:rPr>
        <w:t>) в отношении нематериал</w:t>
      </w:r>
      <w:r>
        <w:rPr>
          <w:iCs/>
          <w:sz w:val="28"/>
          <w:szCs w:val="28"/>
          <w:lang w:eastAsia="en-US"/>
        </w:rPr>
        <w:t>ь</w:t>
      </w:r>
      <w:r>
        <w:rPr>
          <w:iCs/>
          <w:sz w:val="28"/>
          <w:szCs w:val="28"/>
          <w:lang w:eastAsia="en-US"/>
        </w:rPr>
        <w:t>ных активов, по которым невозможно определить срок полезного использования.</w:t>
      </w:r>
      <w:proofErr w:type="gramEnd"/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3.3. Решение Комиссии о первоначальной (фактической) стоимости поступа</w:t>
      </w:r>
      <w:r>
        <w:rPr>
          <w:sz w:val="28"/>
          <w:szCs w:val="28"/>
          <w:lang w:eastAsia="en-US"/>
        </w:rPr>
        <w:t>ю</w:t>
      </w:r>
      <w:r>
        <w:rPr>
          <w:sz w:val="28"/>
          <w:szCs w:val="28"/>
          <w:lang w:eastAsia="en-US"/>
        </w:rPr>
        <w:t>щих на праве оперативного управления основных средств и нематериальных активов принимается на основании следующих документов:</w:t>
      </w:r>
    </w:p>
    <w:p w:rsidR="0029484D" w:rsidRDefault="0029484D" w:rsidP="00D24D0B">
      <w:pPr>
        <w:numPr>
          <w:ilvl w:val="0"/>
          <w:numId w:val="42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сопроводительной и технической документации (государственных контрактов, договоров, накладных поставщика, счетов-фактур, актов о приемке выполненных работ (услуг), паспортов, гарантийных талонов и т.п.), которая представляется материально ответственным лицом в копиях либо, по требованию Комиссии, в подлинниках;</w:t>
      </w:r>
      <w:proofErr w:type="gramEnd"/>
    </w:p>
    <w:p w:rsidR="0029484D" w:rsidRDefault="0029484D" w:rsidP="00D24D0B">
      <w:pPr>
        <w:numPr>
          <w:ilvl w:val="0"/>
          <w:numId w:val="42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документов, представленных предыдущим балансодержателем (по безвозмез</w:t>
      </w:r>
      <w:r>
        <w:rPr>
          <w:sz w:val="28"/>
          <w:szCs w:val="28"/>
          <w:lang w:eastAsia="en-US"/>
        </w:rPr>
        <w:t>д</w:t>
      </w:r>
      <w:r>
        <w:rPr>
          <w:sz w:val="28"/>
          <w:szCs w:val="28"/>
          <w:lang w:eastAsia="en-US"/>
        </w:rPr>
        <w:t>но полученным основным средствам и нематериальным активам);</w:t>
      </w:r>
    </w:p>
    <w:p w:rsidR="0029484D" w:rsidRDefault="0029484D" w:rsidP="00D24D0B">
      <w:pPr>
        <w:numPr>
          <w:ilvl w:val="0"/>
          <w:numId w:val="42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отчетов об оценке независимых оценщиков (по основным средствам и немат</w:t>
      </w:r>
      <w:r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 xml:space="preserve">риальным активам, </w:t>
      </w:r>
      <w:r w:rsidR="00D32C65">
        <w:rPr>
          <w:sz w:val="28"/>
          <w:szCs w:val="28"/>
          <w:lang w:eastAsia="en-US"/>
        </w:rPr>
        <w:t>принимаемым по</w:t>
      </w:r>
      <w:r>
        <w:rPr>
          <w:sz w:val="28"/>
          <w:szCs w:val="28"/>
          <w:lang w:eastAsia="en-US"/>
        </w:rPr>
        <w:t xml:space="preserve"> текущей оценочной стоимости на дату прин</w:t>
      </w:r>
      <w:r>
        <w:rPr>
          <w:sz w:val="28"/>
          <w:szCs w:val="28"/>
          <w:lang w:eastAsia="en-US"/>
        </w:rPr>
        <w:t>я</w:t>
      </w:r>
      <w:r>
        <w:rPr>
          <w:sz w:val="28"/>
          <w:szCs w:val="28"/>
          <w:lang w:eastAsia="en-US"/>
        </w:rPr>
        <w:t>тия к учету);</w:t>
      </w:r>
    </w:p>
    <w:p w:rsidR="0029484D" w:rsidRDefault="0029484D" w:rsidP="00D24D0B">
      <w:pPr>
        <w:numPr>
          <w:ilvl w:val="0"/>
          <w:numId w:val="42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данных о ценах на аналогичные материальные ценности, полученных в пис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eastAsia="en-US"/>
        </w:rPr>
        <w:t>менной форме от организаций-изготовителей; сведений об уровне цен, имеющихся у органов государственной статистики, торговых инспекций, а также в средствах массовой информации и специальной литературе, экспертных заключениях (в том числе экспертов, привлеченных на добровольных началах к работе в Комиссии).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3.4. Решение Комиссии о принятии к учету основных средств и нематериал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eastAsia="en-US"/>
        </w:rPr>
        <w:t>ных активов при их приобретении (изготовлении), по которым сформирована первоначальная (</w:t>
      </w:r>
      <w:proofErr w:type="gramStart"/>
      <w:r>
        <w:rPr>
          <w:sz w:val="28"/>
          <w:szCs w:val="28"/>
          <w:lang w:eastAsia="en-US"/>
        </w:rPr>
        <w:t xml:space="preserve">фактическая) </w:t>
      </w:r>
      <w:proofErr w:type="gramEnd"/>
      <w:r>
        <w:rPr>
          <w:sz w:val="28"/>
          <w:szCs w:val="28"/>
          <w:lang w:eastAsia="en-US"/>
        </w:rPr>
        <w:t>стоимость, принимается на основании оформленных первичных учетных документов, составленных по унифицированным формам. Комиссия оформляет акт приема – передачи нефинансовых активов (ф. 0504101).</w:t>
      </w:r>
    </w:p>
    <w:p w:rsidR="0029484D" w:rsidRDefault="0029484D" w:rsidP="00D24D0B">
      <w:pPr>
        <w:autoSpaceDE w:val="0"/>
        <w:autoSpaceDN w:val="0"/>
        <w:adjustRightInd w:val="0"/>
        <w:spacing w:line="232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3.5. Решение Комиссии о списании (выбытии) основных средств, нематериал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eastAsia="en-US"/>
        </w:rPr>
        <w:t>ных активов, материальных запасов принимается после выполнения следующих мероприятий:</w:t>
      </w:r>
    </w:p>
    <w:p w:rsidR="0029484D" w:rsidRDefault="0029484D" w:rsidP="00D24D0B">
      <w:pPr>
        <w:numPr>
          <w:ilvl w:val="0"/>
          <w:numId w:val="43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непосредственный осмотр основных средств (при их наличии), определение их технического состояния и возможности дальнейшего применения по назначению с использованием необходимой технической документации (технический паспорт, проект, чертежи, технические условия, инструкции по эксплуатации и т.п.), данных бухгалтерского учета и установление непригодности их к восстановлению и дал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eastAsia="en-US"/>
        </w:rPr>
        <w:t>нейшему использованию либо нецелесообразности дальнейшего восстановления и (или) использования;</w:t>
      </w:r>
      <w:proofErr w:type="gramEnd"/>
    </w:p>
    <w:p w:rsidR="0029484D" w:rsidRDefault="0029484D" w:rsidP="00D24D0B">
      <w:pPr>
        <w:numPr>
          <w:ilvl w:val="0"/>
          <w:numId w:val="43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рассмотрение документов, подтверждающих преждевременное выбытие имущества из владения, пользования и распоряжения вследствие его гибели или уничтожения, в том числе помимо воли обладателя права на оперативное управл</w:t>
      </w:r>
      <w:r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ние;</w:t>
      </w:r>
    </w:p>
    <w:p w:rsidR="0029484D" w:rsidRDefault="0029484D" w:rsidP="00D24D0B">
      <w:pPr>
        <w:numPr>
          <w:ilvl w:val="0"/>
          <w:numId w:val="43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установление конкретных причин списания (выбытия) (износ физический, моральный; авария; нарушение условий эксплуатации; ликвидация при реконстру</w:t>
      </w:r>
      <w:r>
        <w:rPr>
          <w:sz w:val="28"/>
          <w:szCs w:val="28"/>
          <w:lang w:eastAsia="en-US"/>
        </w:rPr>
        <w:t>к</w:t>
      </w:r>
      <w:r>
        <w:rPr>
          <w:sz w:val="28"/>
          <w:szCs w:val="28"/>
          <w:lang w:eastAsia="en-US"/>
        </w:rPr>
        <w:t>ции; другие причины);</w:t>
      </w:r>
    </w:p>
    <w:p w:rsidR="0029484D" w:rsidRDefault="0029484D" w:rsidP="00D24D0B">
      <w:pPr>
        <w:numPr>
          <w:ilvl w:val="0"/>
          <w:numId w:val="43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выявление лиц, по вине которых произошло преждевременное выбытие, и вынесение предложений о привлечении этих лиц к ответственности, установленной законодательством;</w:t>
      </w:r>
    </w:p>
    <w:p w:rsidR="0029484D" w:rsidRDefault="0029484D" w:rsidP="00D24D0B">
      <w:pPr>
        <w:numPr>
          <w:ilvl w:val="0"/>
          <w:numId w:val="43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поручение ответственным исполнителям организации подготовки технического заключения экспертом о техническом состоянии основных средств, подлежащих списанию, или составление дефектной ведомости на оборудование, находящееся в эксплуатации, а также на производственный и хозяйственный инвентарь;</w:t>
      </w:r>
    </w:p>
    <w:p w:rsidR="0029484D" w:rsidRDefault="0029484D" w:rsidP="00D24D0B">
      <w:pPr>
        <w:numPr>
          <w:ilvl w:val="0"/>
          <w:numId w:val="43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определение возможности использования отдельных узлов, деталей, конструкций и материалов, выбывающих основных средств и их оценки исходя из рыночной стоимости на дату принятия к учету.</w:t>
      </w:r>
    </w:p>
    <w:p w:rsidR="0029484D" w:rsidRDefault="0029484D" w:rsidP="00D24D0B">
      <w:pPr>
        <w:autoSpaceDE w:val="0"/>
        <w:autoSpaceDN w:val="0"/>
        <w:adjustRightInd w:val="0"/>
        <w:spacing w:line="228" w:lineRule="auto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Комиссия подготавливает акты о списании объектов нефинансовых активов (кроме транспортных средств) (ф. 0504104), акты о списании транспортного средства (ф. 0504105); акты о списании мягкого и хозяйственного инвентаря (ф. 0504143), акты о списании исключенных объектов библиотечного фонда (ф. 0504144).</w:t>
      </w:r>
    </w:p>
    <w:p w:rsidR="0029484D" w:rsidRDefault="0029484D" w:rsidP="00D24D0B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3.6. Решение Комиссии о списании (выбытии) основных средств, нематериал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eastAsia="en-US"/>
        </w:rPr>
        <w:t>ных активов принимается с учетом:</w:t>
      </w:r>
    </w:p>
    <w:p w:rsidR="0029484D" w:rsidRDefault="0029484D" w:rsidP="00D24D0B">
      <w:pPr>
        <w:numPr>
          <w:ilvl w:val="0"/>
          <w:numId w:val="44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pacing w:val="-2"/>
          <w:sz w:val="28"/>
          <w:szCs w:val="28"/>
          <w:lang w:eastAsia="en-US"/>
        </w:rPr>
      </w:pPr>
      <w:proofErr w:type="gramStart"/>
      <w:r>
        <w:rPr>
          <w:spacing w:val="-2"/>
          <w:sz w:val="28"/>
          <w:szCs w:val="28"/>
          <w:lang w:eastAsia="en-US"/>
        </w:rPr>
        <w:t>наличия технического заключения эксперта о состоянии основных средств, подлежащих списанию, или дефектной ведомости на оборудование, находящееся в эксплуатации, а также на производственный и хозяйственный инвентарь – при списании основных средств, не пригодных к использованию по назначению (соста</w:t>
      </w:r>
      <w:r>
        <w:rPr>
          <w:spacing w:val="-2"/>
          <w:sz w:val="28"/>
          <w:szCs w:val="28"/>
          <w:lang w:eastAsia="en-US"/>
        </w:rPr>
        <w:t>в</w:t>
      </w:r>
      <w:r>
        <w:rPr>
          <w:spacing w:val="-2"/>
          <w:sz w:val="28"/>
          <w:szCs w:val="28"/>
          <w:lang w:eastAsia="en-US"/>
        </w:rPr>
        <w:t>ляется комиссией, созданной в структурном подразделении по месту нахождения списываемого основного средства, за исключением вычислительной техники);</w:t>
      </w:r>
      <w:proofErr w:type="gramEnd"/>
    </w:p>
    <w:p w:rsidR="0029484D" w:rsidRDefault="0029484D" w:rsidP="00D24D0B">
      <w:pPr>
        <w:numPr>
          <w:ilvl w:val="0"/>
          <w:numId w:val="44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наличия драгоценных металлов и драгоценных камней, содержащихся в списываемых основных средствах, которые учитываются в порядке, установленном действующим законодательством;</w:t>
      </w:r>
    </w:p>
    <w:p w:rsidR="0029484D" w:rsidRDefault="0029484D" w:rsidP="00D24D0B">
      <w:pPr>
        <w:numPr>
          <w:ilvl w:val="0"/>
          <w:numId w:val="44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наличия акта об аварии или заверенной его копии, а также пояснений причас</w:t>
      </w:r>
      <w:r>
        <w:rPr>
          <w:sz w:val="28"/>
          <w:szCs w:val="28"/>
          <w:lang w:eastAsia="en-US"/>
        </w:rPr>
        <w:t>т</w:t>
      </w:r>
      <w:r>
        <w:rPr>
          <w:sz w:val="28"/>
          <w:szCs w:val="28"/>
          <w:lang w:eastAsia="en-US"/>
        </w:rPr>
        <w:t>ных лиц о причинах, вызвавших аварию, – при списании основных средств, выбы</w:t>
      </w:r>
      <w:r>
        <w:rPr>
          <w:sz w:val="28"/>
          <w:szCs w:val="28"/>
          <w:lang w:eastAsia="en-US"/>
        </w:rPr>
        <w:t>в</w:t>
      </w:r>
      <w:r>
        <w:rPr>
          <w:sz w:val="28"/>
          <w:szCs w:val="28"/>
          <w:lang w:eastAsia="en-US"/>
        </w:rPr>
        <w:t>ших вследствие аварий;</w:t>
      </w:r>
    </w:p>
    <w:p w:rsidR="0029484D" w:rsidRDefault="0029484D" w:rsidP="00D24D0B">
      <w:pPr>
        <w:numPr>
          <w:ilvl w:val="0"/>
          <w:numId w:val="44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pacing w:val="2"/>
          <w:sz w:val="28"/>
          <w:szCs w:val="28"/>
          <w:lang w:eastAsia="en-US"/>
        </w:rPr>
      </w:pPr>
      <w:r>
        <w:rPr>
          <w:spacing w:val="2"/>
          <w:sz w:val="28"/>
          <w:szCs w:val="28"/>
          <w:lang w:eastAsia="en-US"/>
        </w:rPr>
        <w:t>наличия иных документов, подтверждающих факт преждевременного выб</w:t>
      </w:r>
      <w:r>
        <w:rPr>
          <w:spacing w:val="2"/>
          <w:sz w:val="28"/>
          <w:szCs w:val="28"/>
          <w:lang w:eastAsia="en-US"/>
        </w:rPr>
        <w:t>ы</w:t>
      </w:r>
      <w:r>
        <w:rPr>
          <w:spacing w:val="2"/>
          <w:sz w:val="28"/>
          <w:szCs w:val="28"/>
          <w:lang w:eastAsia="en-US"/>
        </w:rPr>
        <w:t>тия имущества из владения, пользования и распоряжения.</w:t>
      </w:r>
    </w:p>
    <w:p w:rsidR="0029484D" w:rsidRDefault="0029484D" w:rsidP="00D24D0B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3.7. Решение Комиссии о списании (выбытии) основных средств, нематериал</w:t>
      </w:r>
      <w:r>
        <w:rPr>
          <w:sz w:val="28"/>
          <w:szCs w:val="28"/>
          <w:lang w:eastAsia="en-US"/>
        </w:rPr>
        <w:t>ь</w:t>
      </w:r>
      <w:r>
        <w:rPr>
          <w:sz w:val="28"/>
          <w:szCs w:val="28"/>
          <w:lang w:eastAsia="en-US"/>
        </w:rPr>
        <w:t>ных активов, материальных запасов оформляется по унифицированным формам первичной учетной документации.</w:t>
      </w:r>
    </w:p>
    <w:p w:rsidR="0029484D" w:rsidRDefault="0029484D" w:rsidP="00D24D0B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3.8. В целях согласования решения о списании недвижимого и особо ценного движимого имущества, закрепленного за медицинской организацией </w:t>
      </w:r>
      <w:r w:rsidR="00D32C65">
        <w:rPr>
          <w:sz w:val="28"/>
          <w:szCs w:val="28"/>
          <w:lang w:eastAsia="en-US"/>
        </w:rPr>
        <w:t>Кузбасса или</w:t>
      </w:r>
      <w:r>
        <w:rPr>
          <w:sz w:val="28"/>
          <w:szCs w:val="28"/>
          <w:lang w:eastAsia="en-US"/>
        </w:rPr>
        <w:t xml:space="preserve"> приобретенного за счет средств, выделенных учредителем, Комиссия подготавлив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ет и направляет учредителю следующие документы:</w:t>
      </w:r>
    </w:p>
    <w:p w:rsidR="0029484D" w:rsidRDefault="0029484D" w:rsidP="00D24D0B">
      <w:pPr>
        <w:numPr>
          <w:ilvl w:val="0"/>
          <w:numId w:val="45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перечень объектов имущества, решение о списании которых подлежит соглас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ванию;</w:t>
      </w:r>
    </w:p>
    <w:p w:rsidR="0029484D" w:rsidRDefault="0029484D" w:rsidP="00D24D0B">
      <w:pPr>
        <w:numPr>
          <w:ilvl w:val="0"/>
          <w:numId w:val="45"/>
        </w:numPr>
        <w:autoSpaceDE w:val="0"/>
        <w:autoSpaceDN w:val="0"/>
        <w:adjustRightInd w:val="0"/>
        <w:spacing w:line="232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копию решения о создании постоянно действующей Комиссии по подготовке и принятию решения о списании имущества (с приложением данного Положения, приказа о составе комиссии) в случае, если такая комиссия создается впервые, либо в случае, если в ее </w:t>
      </w:r>
      <w:proofErr w:type="gramStart"/>
      <w:r>
        <w:rPr>
          <w:sz w:val="28"/>
          <w:szCs w:val="28"/>
          <w:lang w:eastAsia="en-US"/>
        </w:rPr>
        <w:t>положение</w:t>
      </w:r>
      <w:proofErr w:type="gramEnd"/>
      <w:r>
        <w:rPr>
          <w:sz w:val="28"/>
          <w:szCs w:val="28"/>
          <w:lang w:eastAsia="en-US"/>
        </w:rPr>
        <w:t xml:space="preserve"> либо в состав внесены изменения;</w:t>
      </w:r>
    </w:p>
    <w:p w:rsidR="0029484D" w:rsidRDefault="0029484D" w:rsidP="00D24D0B">
      <w:pPr>
        <w:numPr>
          <w:ilvl w:val="0"/>
          <w:numId w:val="45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копию протокола заседания постоянно действующей Комиссии по подготовке и принятию решения о списании объектов имущества;</w:t>
      </w:r>
    </w:p>
    <w:p w:rsidR="0029484D" w:rsidRDefault="0029484D" w:rsidP="00D24D0B">
      <w:pPr>
        <w:numPr>
          <w:ilvl w:val="0"/>
          <w:numId w:val="45"/>
        </w:numPr>
        <w:autoSpaceDE w:val="0"/>
        <w:autoSpaceDN w:val="0"/>
        <w:adjustRightInd w:val="0"/>
        <w:spacing w:line="228" w:lineRule="auto"/>
        <w:ind w:left="-567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акты о списании имущества и документы.</w:t>
      </w:r>
    </w:p>
    <w:p w:rsidR="0029484D" w:rsidRDefault="0029484D" w:rsidP="00D24D0B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Акт о списании недвижимого имущества (включая объекты незавершенного строительства), а также особо ценного движимого имущества составляются в трех экземплярах, подписываются Комиссией и направляются для согласования учред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телю, после чего утверждаются руководителем медицинской организации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>.</w:t>
      </w:r>
    </w:p>
    <w:p w:rsidR="0029484D" w:rsidRDefault="0029484D" w:rsidP="00D24D0B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Акты о списании иного движимого имущества (за исключением особо ценного) составляются не менее чем в двух экземплярах и утверждаются руководителем медицинской организации </w:t>
      </w:r>
      <w:r w:rsidR="00D32C65">
        <w:rPr>
          <w:sz w:val="28"/>
          <w:szCs w:val="28"/>
          <w:lang w:eastAsia="en-US"/>
        </w:rPr>
        <w:t>Кузбасса</w:t>
      </w:r>
      <w:r>
        <w:rPr>
          <w:sz w:val="28"/>
          <w:szCs w:val="28"/>
          <w:lang w:eastAsia="en-US"/>
        </w:rPr>
        <w:t xml:space="preserve"> самостоятельно.</w:t>
      </w:r>
    </w:p>
    <w:p w:rsidR="0029484D" w:rsidRDefault="0029484D" w:rsidP="00D52FF0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3.9. </w:t>
      </w:r>
      <w:r>
        <w:rPr>
          <w:sz w:val="28"/>
          <w:szCs w:val="28"/>
        </w:rPr>
        <w:t>Решение Комиссии о списании дебиторской задолженности с истекшим сроком исковой давности и прекращением обязательств, оформляется протоколом, к которому приложены документы, подтверждающие нереальность взыскания долга.</w:t>
      </w:r>
    </w:p>
    <w:p w:rsidR="0029484D" w:rsidRDefault="0029484D" w:rsidP="00D52FF0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3.10. Решение Комиссии, принятое на заседании, оформляется протоколом, к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торый подписывают председатель и члены Комиссии.</w:t>
      </w:r>
    </w:p>
    <w:p w:rsidR="0029484D" w:rsidRDefault="0029484D" w:rsidP="00D52FF0">
      <w:pPr>
        <w:autoSpaceDE w:val="0"/>
        <w:autoSpaceDN w:val="0"/>
        <w:adjustRightInd w:val="0"/>
        <w:spacing w:line="228" w:lineRule="auto"/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3.11. Оформленные в установленном порядке документы Комиссия </w:t>
      </w:r>
      <w:r w:rsidR="00D32C65">
        <w:rPr>
          <w:sz w:val="28"/>
          <w:szCs w:val="28"/>
          <w:lang w:eastAsia="en-US"/>
        </w:rPr>
        <w:t>передает в</w:t>
      </w:r>
      <w:r>
        <w:rPr>
          <w:sz w:val="28"/>
          <w:szCs w:val="28"/>
          <w:lang w:eastAsia="en-US"/>
        </w:rPr>
        <w:t xml:space="preserve"> бухгалтерию для отражения в учете в течение 2 рабочих дней после подписания.</w:t>
      </w:r>
    </w:p>
    <w:p w:rsidR="0029484D" w:rsidRDefault="0029484D" w:rsidP="00D52FF0">
      <w:pPr>
        <w:ind w:left="-567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3.12.   Протоколы Комиссии хранятся в соответствии с </w:t>
      </w:r>
      <w:r>
        <w:rPr>
          <w:sz w:val="28"/>
          <w:szCs w:val="28"/>
          <w:lang w:eastAsia="en-US"/>
        </w:rPr>
        <w:t>действующим законод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тельством.</w:t>
      </w:r>
    </w:p>
    <w:p w:rsidR="0029484D" w:rsidRDefault="0029484D" w:rsidP="00D24D0B">
      <w:pPr>
        <w:ind w:left="-567"/>
        <w:jc w:val="both"/>
        <w:rPr>
          <w:bCs/>
          <w:sz w:val="28"/>
          <w:szCs w:val="28"/>
        </w:rPr>
      </w:pPr>
    </w:p>
    <w:p w:rsidR="0029484D" w:rsidRDefault="0029484D" w:rsidP="00D24D0B">
      <w:pPr>
        <w:ind w:left="-567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4. ЗАКЛЮЧИТЕЛЬНЫЕ ПОЛОЖЕНИЯ</w:t>
      </w:r>
    </w:p>
    <w:p w:rsidR="0029484D" w:rsidRDefault="0029484D" w:rsidP="00D24D0B">
      <w:pPr>
        <w:ind w:left="-567"/>
        <w:jc w:val="both"/>
        <w:rPr>
          <w:sz w:val="28"/>
          <w:szCs w:val="28"/>
        </w:rPr>
      </w:pPr>
    </w:p>
    <w:p w:rsidR="0029484D" w:rsidRDefault="0029484D" w:rsidP="00D52FF0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Дополнения к настоящему положению могут утверждаться руководителем медицинской организации </w:t>
      </w:r>
      <w:r w:rsidR="00D32C65">
        <w:rPr>
          <w:sz w:val="28"/>
          <w:szCs w:val="28"/>
        </w:rPr>
        <w:t>Кузбасса</w:t>
      </w:r>
      <w:r>
        <w:rPr>
          <w:sz w:val="28"/>
          <w:szCs w:val="28"/>
        </w:rPr>
        <w:t xml:space="preserve"> самостоятельно. </w:t>
      </w:r>
    </w:p>
    <w:p w:rsidR="0029484D" w:rsidRDefault="0029484D" w:rsidP="00D52FF0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Если в результате изменения действующего законодательства России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дельные статьи настоящего положения вступят с ним в противоречие, они утрач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вают силу, преимущественную силу имеют положения действующего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 России.</w:t>
      </w:r>
    </w:p>
    <w:sectPr w:rsidR="0029484D" w:rsidSect="00B9579B">
      <w:headerReference w:type="even" r:id="rId16"/>
      <w:headerReference w:type="default" r:id="rId17"/>
      <w:footerReference w:type="even" r:id="rId18"/>
      <w:footerReference w:type="default" r:id="rId19"/>
      <w:pgSz w:w="11906" w:h="16838" w:code="9"/>
      <w:pgMar w:top="1134" w:right="567" w:bottom="1134" w:left="1701" w:header="720" w:footer="720" w:gutter="0"/>
      <w:pgNumType w:start="1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79" w:rsidRDefault="00FB3E79">
      <w:r>
        <w:separator/>
      </w:r>
    </w:p>
  </w:endnote>
  <w:endnote w:type="continuationSeparator" w:id="1">
    <w:p w:rsidR="00FB3E79" w:rsidRDefault="00FB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7E103B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FB3E7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79" w:rsidRDefault="00FB3E79">
      <w:r>
        <w:separator/>
      </w:r>
    </w:p>
  </w:footnote>
  <w:footnote w:type="continuationSeparator" w:id="1">
    <w:p w:rsidR="00FB3E79" w:rsidRDefault="00FB3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7E103B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7E103B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C2C4A">
      <w:rPr>
        <w:rStyle w:val="ab"/>
        <w:noProof/>
      </w:rPr>
      <w:t>201</w: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1EF0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1D06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2C4A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14BD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0F9F"/>
    <w:rsid w:val="007D14A3"/>
    <w:rsid w:val="007D1C24"/>
    <w:rsid w:val="007D3B14"/>
    <w:rsid w:val="007D5A98"/>
    <w:rsid w:val="007E103B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2389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579B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3E79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6E1C467B8369B49075048D3FDD074187F7C152D6FFD1F37D7152BFFF06C" TargetMode="External"/><Relationship Id="rId13" Type="http://schemas.openxmlformats.org/officeDocument/2006/relationships/hyperlink" Target="consultantplus://offline/ref=DD6E1C467B8369B49075048D3FDD074184F4C55ED0F58CF975285EBDF16ACD171B9C12762AB462C6F507C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D6E1C467B8369B49075048D3FDD074184F4C55ED0F58CF975285EBDF16ACD171B9C12762AB560C1F501C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6E1C467B8369B49075048D3FDD074187F7C152D6FFD1F37D7152BFFF06C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D6E1C467B8369B49075048D3FDD074184FDC050D8A2DBFB247D50B8F93A850755D91F772AB6F604C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DD6E1C467B8369B49075048D3FDD074184F4C55ED0F58CF975285EBDF16ACD171B9C12762AB463C5F50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FAEE9-B795-4D71-8ECA-D1A05DB6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2312</Words>
  <Characters>17840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20112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4</cp:revision>
  <cp:lastPrinted>2022-04-20T07:07:00Z</cp:lastPrinted>
  <dcterms:created xsi:type="dcterms:W3CDTF">2022-12-16T08:51:00Z</dcterms:created>
  <dcterms:modified xsi:type="dcterms:W3CDTF">2023-05-04T07:00:00Z</dcterms:modified>
</cp:coreProperties>
</file>